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95"/>
        <w:gridCol w:w="6165"/>
      </w:tblGrid>
      <w:tr w:rsidR="284DB690" w:rsidTr="284DB690" w14:paraId="1723755C">
        <w:trPr>
          <w:trHeight w:val="300"/>
        </w:trPr>
        <w:tc>
          <w:tcPr>
            <w:tcW w:w="3195" w:type="dxa"/>
            <w:tcBorders>
              <w:top w:val="nil"/>
              <w:left w:val="nil"/>
              <w:bottom w:val="nil"/>
              <w:right w:val="single" w:color="7F7F7F" w:themeColor="text1" w:themeTint="80" w:sz="12"/>
            </w:tcBorders>
            <w:tcMar>
              <w:left w:w="105" w:type="dxa"/>
              <w:right w:w="105" w:type="dxa"/>
            </w:tcMar>
            <w:vAlign w:val="top"/>
          </w:tcPr>
          <w:p w:rsidR="284DB690" w:rsidP="284DB690" w:rsidRDefault="284DB690" w14:paraId="23B53C58" w14:textId="392B0A78">
            <w:pPr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</w:rPr>
            </w:pPr>
          </w:p>
          <w:p w:rsidR="284DB690" w:rsidP="284DB690" w:rsidRDefault="284DB690" w14:paraId="229D953A" w14:textId="566055F9">
            <w:pPr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="284DB690">
              <w:drawing>
                <wp:inline wp14:editId="5ED202C6" wp14:anchorId="1CD5A546">
                  <wp:extent cx="1600200" cy="638175"/>
                  <wp:effectExtent l="0" t="0" r="0" b="0"/>
                  <wp:docPr id="185630927" name="" descr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425ba99934b404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nil"/>
              <w:left w:val="single" w:color="7F7F7F" w:themeColor="text1" w:themeTint="80" w:sz="12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11FF1B5" w:rsidP="284DB690" w:rsidRDefault="511FF1B5" w14:paraId="5238B465" w14:textId="25A4B190">
            <w:pPr>
              <w:pStyle w:val="Heading2"/>
              <w:spacing w:before="299" w:beforeAutospacing="off" w:after="299" w:afterAutospacing="off"/>
              <w:rPr>
                <w:rFonts w:ascii="Aptos" w:hAnsi="Aptos" w:eastAsia="Aptos" w:cs="Aptos"/>
                <w:b w:val="1"/>
                <w:bCs w:val="1"/>
                <w:noProof w:val="0"/>
                <w:sz w:val="48"/>
                <w:szCs w:val="48"/>
                <w:lang w:val="en-US"/>
              </w:rPr>
            </w:pPr>
            <w:r w:rsidRPr="284DB690" w:rsidR="511FF1B5">
              <w:rPr>
                <w:rFonts w:ascii="Aptos" w:hAnsi="Aptos" w:eastAsia="Aptos" w:cs="Aptos"/>
                <w:b w:val="1"/>
                <w:bCs w:val="1"/>
                <w:noProof w:val="0"/>
                <w:sz w:val="48"/>
                <w:szCs w:val="48"/>
                <w:lang w:val="en-US"/>
              </w:rPr>
              <w:t>Software Implementation Readiness Checklist</w:t>
            </w:r>
          </w:p>
        </w:tc>
      </w:tr>
    </w:tbl>
    <w:p xmlns:wp14="http://schemas.microsoft.com/office/word/2010/wordml" w:rsidP="284DB690" wp14:paraId="52CBAEFE" wp14:textId="7A1EFE63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511FF1B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Prepared by BuyQ Consulting Services</w:t>
      </w:r>
    </w:p>
    <w:p xmlns:wp14="http://schemas.microsoft.com/office/word/2010/wordml" w:rsidP="284DB690" wp14:paraId="618E80C2" wp14:textId="6D10A40F">
      <w:pPr>
        <w:pStyle w:val="Normal"/>
        <w:rPr>
          <w:noProof w:val="0"/>
          <w:lang w:val="en-US"/>
        </w:rPr>
      </w:pPr>
    </w:p>
    <w:p xmlns:wp14="http://schemas.microsoft.com/office/word/2010/wordml" w:rsidP="284DB690" wp14:paraId="626169DF" wp14:textId="1B5ABC15">
      <w:pPr>
        <w:spacing w:before="240" w:beforeAutospacing="off" w:after="240" w:afterAutospacing="off"/>
      </w:pPr>
      <w:r w:rsidRPr="284DB690" w:rsidR="6ECBB2F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For School Leaders Preparing for a New Platform Rollout</w:t>
      </w:r>
    </w:p>
    <w:p xmlns:wp14="http://schemas.microsoft.com/office/word/2010/wordml" w:rsidP="4E11EB33" wp14:paraId="57D60211" wp14:textId="20AC60A0">
      <w:p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4E11EB33" w:rsidR="6ECBB2F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Set the foundation for long-term success—before implementation begins.</w:t>
      </w:r>
    </w:p>
    <w:p w:rsidR="0F3CE890" w:rsidP="4E11EB33" w:rsidRDefault="0F3CE890" w14:paraId="6FFFEFEC" w14:textId="617F1319">
      <w:pPr>
        <w:pStyle w:val="Normal"/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4E11EB33" w:rsidR="0F3CE890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Note: This checklist is intended as a foundational guide to support your planning process. </w:t>
      </w:r>
      <w:r w:rsidRPr="4E11EB33" w:rsidR="0F3CE890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It’s</w:t>
      </w:r>
      <w:r w:rsidRPr="4E11EB33" w:rsidR="0F3CE890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not exhaustive and should be adapted to align with your school or organization’s specific needs, systems, and strategic priorities.</w:t>
      </w:r>
    </w:p>
    <w:p xmlns:wp14="http://schemas.microsoft.com/office/word/2010/wordml" wp14:paraId="5B232971" wp14:textId="0DC33DC6"/>
    <w:p xmlns:wp14="http://schemas.microsoft.com/office/word/2010/wordml" w:rsidP="284DB690" wp14:paraId="6A14A401" wp14:textId="38439A83">
      <w:pPr>
        <w:pStyle w:val="Heading3"/>
        <w:spacing w:before="281" w:beforeAutospacing="off" w:after="281" w:afterAutospacing="off"/>
      </w:pPr>
      <w:r w:rsidRPr="284DB690" w:rsidR="6ECBB2F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✅ 1. Clarify Your Goals</w:t>
      </w:r>
    </w:p>
    <w:p xmlns:wp14="http://schemas.microsoft.com/office/word/2010/wordml" w:rsidP="284DB690" wp14:paraId="6E2A37F1" wp14:textId="34C6810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We’ve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identified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core problem(s) this software is solving</w:t>
      </w:r>
    </w:p>
    <w:p xmlns:wp14="http://schemas.microsoft.com/office/word/2010/wordml" w:rsidP="284DB690" wp14:paraId="01D95C41" wp14:textId="51A9FBB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We’ve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defined success for this implementation (e.g., efficiency, cost savings, adoption rate)</w:t>
      </w:r>
    </w:p>
    <w:p xmlns:wp14="http://schemas.microsoft.com/office/word/2010/wordml" w:rsidP="284DB690" wp14:paraId="70D6E191" wp14:textId="4F54CB5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We know how 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we’ll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measure ROI post-launch (e.g., time saved, error reduction, user satisfaction)</w:t>
      </w:r>
    </w:p>
    <w:p xmlns:wp14="http://schemas.microsoft.com/office/word/2010/wordml" wp14:paraId="7629E88F" wp14:textId="1B2A230C"/>
    <w:p xmlns:wp14="http://schemas.microsoft.com/office/word/2010/wordml" w:rsidP="284DB690" wp14:paraId="21C27F3E" wp14:textId="7A7E805C">
      <w:pPr>
        <w:pStyle w:val="Heading3"/>
        <w:spacing w:before="281" w:beforeAutospacing="off" w:after="281" w:afterAutospacing="off"/>
      </w:pPr>
      <w:r w:rsidRPr="284DB690" w:rsidR="6ECBB2F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✅ 2. Assess the Vendor</w:t>
      </w:r>
    </w:p>
    <w:p xmlns:wp14="http://schemas.microsoft.com/office/word/2010/wordml" w:rsidP="284DB690" wp14:paraId="50E1B795" wp14:textId="23696585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vendor has experience with schools or organizations 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similar to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ours</w:t>
      </w:r>
    </w:p>
    <w:p xmlns:wp14="http://schemas.microsoft.com/office/word/2010/wordml" w:rsidP="284DB690" wp14:paraId="559BEAA3" wp14:textId="6AF9A76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We’ve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asked about data security, integration capabilities, and implementation support</w:t>
      </w:r>
    </w:p>
    <w:p xmlns:wp14="http://schemas.microsoft.com/office/word/2010/wordml" w:rsidP="284DB690" wp14:paraId="362117F5" wp14:textId="27DD06DD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We’ve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seen a demo of real workflows—not just a feature overview</w:t>
      </w:r>
    </w:p>
    <w:p xmlns:wp14="http://schemas.microsoft.com/office/word/2010/wordml" w:rsidP="284DB690" wp14:paraId="471F564A" wp14:textId="46592117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We’ve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received references from similar schools or districts</w:t>
      </w:r>
    </w:p>
    <w:p xmlns:wp14="http://schemas.microsoft.com/office/word/2010/wordml" w:rsidP="284DB690" wp14:paraId="46F6249E" wp14:textId="2E40B3A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Post-launch support has been clearly defined</w:t>
      </w:r>
    </w:p>
    <w:p xmlns:wp14="http://schemas.microsoft.com/office/word/2010/wordml" wp14:paraId="51FA6A6F" wp14:textId="08EA11C2"/>
    <w:p xmlns:wp14="http://schemas.microsoft.com/office/word/2010/wordml" w:rsidP="284DB690" wp14:paraId="7B9D8F91" wp14:textId="7B6722BB">
      <w:pPr>
        <w:pStyle w:val="Heading3"/>
        <w:spacing w:before="281" w:beforeAutospacing="off" w:after="281" w:afterAutospacing="off"/>
      </w:pPr>
      <w:r w:rsidRPr="284DB690" w:rsidR="6ECBB2F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✅ 3. Evaluate the Platform</w:t>
      </w:r>
    </w:p>
    <w:p xmlns:wp14="http://schemas.microsoft.com/office/word/2010/wordml" w:rsidP="284DB690" wp14:paraId="7C70052F" wp14:textId="339E4280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The platform supports our existing workflows or offers clear paths for customization</w:t>
      </w:r>
    </w:p>
    <w:p xmlns:wp14="http://schemas.microsoft.com/office/word/2010/wordml" w:rsidP="284DB690" wp14:paraId="0A422D11" wp14:textId="724FC575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It integrates with current systems (SIS, ERP, HRIS, etc.)</w:t>
      </w:r>
    </w:p>
    <w:p xmlns:wp14="http://schemas.microsoft.com/office/word/2010/wordml" w:rsidP="284DB690" wp14:paraId="6AD5EF3E" wp14:textId="393756F2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We understand how data will be imported/exported</w:t>
      </w:r>
    </w:p>
    <w:p xmlns:wp14="http://schemas.microsoft.com/office/word/2010/wordml" w:rsidP="284DB690" wp14:paraId="31C0C5AC" wp14:textId="0ED3018C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We’ve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reviewed training resources for both users and admins</w:t>
      </w:r>
    </w:p>
    <w:p xmlns:wp14="http://schemas.microsoft.com/office/word/2010/wordml" w:rsidP="284DB690" wp14:paraId="285C3EDF" wp14:textId="2D47A835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We’ve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discussed future scalability (3–5 years)</w:t>
      </w:r>
    </w:p>
    <w:p xmlns:wp14="http://schemas.microsoft.com/office/word/2010/wordml" w:rsidP="284DB690" wp14:paraId="0904578F" wp14:textId="7D3741BD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We know 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what’s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included in the base price and any optional costs</w:t>
      </w:r>
    </w:p>
    <w:p xmlns:wp14="http://schemas.microsoft.com/office/word/2010/wordml" wp14:paraId="006253CE" wp14:textId="479F3F30"/>
    <w:p xmlns:wp14="http://schemas.microsoft.com/office/word/2010/wordml" w:rsidP="284DB690" wp14:paraId="4642CC58" wp14:textId="6B63F6A3">
      <w:pPr>
        <w:pStyle w:val="Heading3"/>
        <w:spacing w:before="281" w:beforeAutospacing="off" w:after="281" w:afterAutospacing="off"/>
      </w:pPr>
      <w:r w:rsidRPr="284DB690" w:rsidR="6ECBB2F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✅ 4. Engage the Right Team</w:t>
      </w:r>
    </w:p>
    <w:p xmlns:wp14="http://schemas.microsoft.com/office/word/2010/wordml" w:rsidP="284DB690" wp14:paraId="01E78866" wp14:textId="575470F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We’ve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identified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internal champions or “super users”</w:t>
      </w:r>
    </w:p>
    <w:p xmlns:wp14="http://schemas.microsoft.com/office/word/2010/wordml" w:rsidP="284DB690" wp14:paraId="5415FF19" wp14:textId="707E5A9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Key roles are defined (decision-makers, project leads, tech support, etc.)</w:t>
      </w:r>
    </w:p>
    <w:p xmlns:wp14="http://schemas.microsoft.com/office/word/2010/wordml" w:rsidP="284DB690" wp14:paraId="4FCC7B26" wp14:textId="4B0526D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Staff have bandwidth for implementation tasks and training</w:t>
      </w:r>
    </w:p>
    <w:p xmlns:wp14="http://schemas.microsoft.com/office/word/2010/wordml" w:rsidP="284DB690" wp14:paraId="5E772F41" wp14:textId="28C9832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Leadership is aligned on timing and expectations</w:t>
      </w:r>
    </w:p>
    <w:p xmlns:wp14="http://schemas.microsoft.com/office/word/2010/wordml" wp14:paraId="0C3C2AD1" wp14:textId="4B4A7D51"/>
    <w:p xmlns:wp14="http://schemas.microsoft.com/office/word/2010/wordml" w:rsidP="284DB690" wp14:paraId="60D2ED21" wp14:textId="0ADD22D3">
      <w:pPr>
        <w:pStyle w:val="Heading3"/>
        <w:spacing w:before="281" w:beforeAutospacing="off" w:after="281" w:afterAutospacing="off"/>
      </w:pPr>
      <w:r w:rsidRPr="284DB690" w:rsidR="6ECBB2F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✅ 5. Prepare for Go-Live</w:t>
      </w:r>
    </w:p>
    <w:p xmlns:wp14="http://schemas.microsoft.com/office/word/2010/wordml" w:rsidP="284DB690" wp14:paraId="1A2644CF" wp14:textId="042B0D8C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We’ve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developed a phased rollout plan or pilot strategy</w:t>
      </w:r>
    </w:p>
    <w:p xmlns:wp14="http://schemas.microsoft.com/office/word/2010/wordml" w:rsidP="284DB690" wp14:paraId="5A4F29AC" wp14:textId="67C1BED2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Internal communication plan is in place (with timelines and messaging)</w:t>
      </w:r>
    </w:p>
    <w:p xmlns:wp14="http://schemas.microsoft.com/office/word/2010/wordml" w:rsidP="284DB690" wp14:paraId="40643F63" wp14:textId="78FADC36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A post-launch review is scheduled (3–4 weeks after go-live)</w:t>
      </w:r>
    </w:p>
    <w:p xmlns:wp14="http://schemas.microsoft.com/office/word/2010/wordml" w:rsidP="284DB690" wp14:paraId="44F75CFB" wp14:textId="2E516763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We have a process for collecting and acting on feedback</w:t>
      </w:r>
    </w:p>
    <w:p xmlns:wp14="http://schemas.microsoft.com/office/word/2010/wordml" w:rsidP="284DB690" wp14:paraId="0E80BB95" wp14:textId="3386EACA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We’ve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identified</w:t>
      </w:r>
      <w:r w:rsidRPr="284DB690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sample KPIs to track after launch</w:t>
      </w:r>
    </w:p>
    <w:p xmlns:wp14="http://schemas.microsoft.com/office/word/2010/wordml" wp14:paraId="090A6192" wp14:textId="018A1D39"/>
    <w:p xmlns:wp14="http://schemas.microsoft.com/office/word/2010/wordml" w:rsidP="4E11EB33" wp14:paraId="2C078E63" wp14:textId="7FC5BD16">
      <w:pPr>
        <w:spacing w:before="240" w:beforeAutospacing="off" w:after="240" w:afterAutospacing="off"/>
      </w:pPr>
      <w:r w:rsidRPr="4E11EB33" w:rsidR="6ECBB2F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Bonus Tip:</w:t>
      </w:r>
      <w:r w:rsidRPr="4E11EB33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11EB33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Don’t</w:t>
      </w:r>
      <w:r w:rsidRPr="4E11EB33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11EB33" w:rsidR="66CC6540">
        <w:rPr>
          <w:rFonts w:ascii="Aptos" w:hAnsi="Aptos" w:eastAsia="Aptos" w:cs="Aptos"/>
          <w:noProof w:val="0"/>
          <w:sz w:val="24"/>
          <w:szCs w:val="24"/>
          <w:lang w:val="en-US"/>
        </w:rPr>
        <w:t>go</w:t>
      </w:r>
      <w:r w:rsidRPr="4E11EB33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alone. Leverage vendor resources, peer networks, and internal collaboration to ensure your platform meets </w:t>
      </w:r>
      <w:r w:rsidRPr="4E11EB33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>real organizational</w:t>
      </w:r>
      <w:r w:rsidRPr="4E11EB33" w:rsidR="6ECBB2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needs.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c2139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b57f8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da1a2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0d5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208b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412944"/>
    <w:rsid w:val="0F3CE890"/>
    <w:rsid w:val="171C87FB"/>
    <w:rsid w:val="195A63A0"/>
    <w:rsid w:val="195A63A0"/>
    <w:rsid w:val="21672930"/>
    <w:rsid w:val="25E483A6"/>
    <w:rsid w:val="284DB690"/>
    <w:rsid w:val="28AAAA36"/>
    <w:rsid w:val="2F9DD9A5"/>
    <w:rsid w:val="4E11EB33"/>
    <w:rsid w:val="511FF1B5"/>
    <w:rsid w:val="51412944"/>
    <w:rsid w:val="5E309110"/>
    <w:rsid w:val="66CC6540"/>
    <w:rsid w:val="6A864183"/>
    <w:rsid w:val="6ECBB2F4"/>
    <w:rsid w:val="7577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2944"/>
  <w15:chartTrackingRefBased/>
  <w15:docId w15:val="{775FC91C-F54F-42E2-A07B-8AE1CA4BBB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84DB690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425ba99934b404c" /><Relationship Type="http://schemas.openxmlformats.org/officeDocument/2006/relationships/numbering" Target="numbering.xml" Id="Rd391f6d5354d436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2025-06-09T16:52:25.9829427Z</dcterms:created>
  <dcterms:modified xsi:type="dcterms:W3CDTF">2025-06-17T14:35:44.1951771Z</dcterms:modified>
  <dc:creator>Daniela Parra Milic</dc:creator>
  <lastModifiedBy>Daniela Parra Milic</lastModifiedBy>
</coreProperties>
</file>