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3195"/>
        <w:gridCol w:w="6165"/>
      </w:tblGrid>
      <w:tr w:rsidR="47772B9E" w:rsidTr="62A16410" w14:paraId="48850EDD">
        <w:trPr>
          <w:trHeight w:val="300"/>
        </w:trPr>
        <w:tc>
          <w:tcPr>
            <w:tcW w:w="3195" w:type="dxa"/>
            <w:tcBorders>
              <w:right w:val="single" w:color="7F7F7F" w:themeColor="text1" w:themeTint="80" w:sz="12"/>
            </w:tcBorders>
            <w:tcMar/>
          </w:tcPr>
          <w:p w:rsidR="47772B9E" w:rsidP="47772B9E" w:rsidRDefault="47772B9E" w14:paraId="62B6658A" w14:textId="72517F16">
            <w:pPr>
              <w:jc w:val="left"/>
              <w:rPr>
                <w:sz w:val="32"/>
                <w:szCs w:val="32"/>
              </w:rPr>
            </w:pPr>
          </w:p>
          <w:p w:rsidR="361357B5" w:rsidP="47772B9E" w:rsidRDefault="361357B5" w14:paraId="1421E89F" w14:textId="26293009">
            <w:pPr>
              <w:jc w:val="left"/>
              <w:rPr>
                <w:noProof w:val="0"/>
                <w:lang w:val="en-US"/>
              </w:rPr>
            </w:pPr>
            <w:r w:rsidR="361357B5">
              <w:drawing>
                <wp:inline wp14:editId="4345F5C6" wp14:anchorId="2FA7FD8D">
                  <wp:extent cx="1609725" cy="642342"/>
                  <wp:effectExtent l="0" t="0" r="0" b="0"/>
                  <wp:docPr id="64336706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71107774c644dd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642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left w:val="single" w:color="7F7F7F" w:themeColor="text1" w:themeTint="80" w:sz="12"/>
            </w:tcBorders>
            <w:tcMar/>
          </w:tcPr>
          <w:p w:rsidR="480188B3" w:rsidP="2C7832B8" w:rsidRDefault="480188B3" w14:paraId="281FADD2" w14:textId="4BD5F004">
            <w:pPr>
              <w:pStyle w:val="Heading1"/>
              <w:spacing w:before="322" w:beforeAutospacing="off" w:after="322" w:afterAutospacing="off"/>
              <w:rPr>
                <w:rFonts w:ascii="Aptos Display" w:hAnsi="Aptos Display" w:eastAsia="" w:cs="" w:asciiTheme="majorAscii" w:hAnsiTheme="majorAscii" w:eastAsiaTheme="majorEastAsia" w:cstheme="majorBidi"/>
                <w:b w:val="1"/>
                <w:bCs w:val="1"/>
                <w:noProof w:val="0"/>
                <w:color w:val="0F4761" w:themeColor="accent1" w:themeTint="FF" w:themeShade="BF"/>
                <w:sz w:val="48"/>
                <w:szCs w:val="48"/>
                <w:lang w:val="en-US" w:eastAsia="ja-JP" w:bidi="ar-SA"/>
              </w:rPr>
            </w:pPr>
            <w:r w:rsidRPr="62A16410" w:rsidR="0DEFA032">
              <w:rPr>
                <w:rFonts w:ascii="Aptos Display" w:hAnsi="Aptos Display" w:eastAsia="" w:cs="" w:asciiTheme="majorAscii" w:hAnsiTheme="majorAscii" w:eastAsiaTheme="majorEastAsia" w:cstheme="majorBidi"/>
                <w:b w:val="1"/>
                <w:bCs w:val="1"/>
                <w:noProof w:val="0"/>
                <w:color w:val="0F4761" w:themeColor="accent1" w:themeTint="FF" w:themeShade="BF"/>
                <w:sz w:val="48"/>
                <w:szCs w:val="48"/>
                <w:lang w:val="en-US" w:eastAsia="ja-JP" w:bidi="ar-SA"/>
              </w:rPr>
              <w:t>Procurement Policy Starter Template</w:t>
            </w:r>
          </w:p>
        </w:tc>
      </w:tr>
    </w:tbl>
    <w:p xmlns:wp14="http://schemas.microsoft.com/office/word/2010/wordml" w:rsidP="47772B9E" wp14:paraId="4F7C2F01" wp14:textId="7041BEA5">
      <w:pPr>
        <w:spacing w:before="240" w:beforeAutospacing="off" w:after="240" w:afterAutospacing="off"/>
      </w:pPr>
      <w:r w:rsidRPr="62A16410" w:rsidR="41C0535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Prepared by BuyQ Consulting Services</w:t>
      </w:r>
    </w:p>
    <w:p xmlns:wp14="http://schemas.microsoft.com/office/word/2010/wordml" w:rsidP="62A16410" wp14:paraId="59A3225A" wp14:textId="1DC39955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4B1B53F1" wp14:paraId="44927914" wp14:textId="50992159">
      <w:pPr>
        <w:spacing w:before="240" w:beforeAutospacing="off" w:after="240" w:afterAutospacing="off"/>
      </w:pPr>
      <w:r w:rsidRPr="62A16410" w:rsidR="182E402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 flexible framework to give your team clarity without adding red tape</w:t>
      </w:r>
    </w:p>
    <w:p xmlns:wp14="http://schemas.microsoft.com/office/word/2010/wordml" w:rsidP="4B1B53F1" wp14:paraId="195BD18C" wp14:textId="2D7F2DEE">
      <w:pPr>
        <w:spacing w:before="240" w:beforeAutospacing="off" w:after="240" w:afterAutospacing="off"/>
      </w:pPr>
      <w:r w:rsidRPr="62A16410" w:rsidR="182E402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This is a plain-language, approachable template that you can customize for your school or network. It focuses on </w:t>
      </w:r>
      <w:r w:rsidRPr="62A16410" w:rsidR="182E402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core decision-making principles</w:t>
      </w:r>
      <w:r w:rsidRPr="62A16410" w:rsidR="182E4028">
        <w:rPr>
          <w:rFonts w:ascii="Aptos" w:hAnsi="Aptos" w:eastAsia="Aptos" w:cs="Aptos"/>
          <w:noProof w:val="0"/>
          <w:sz w:val="24"/>
          <w:szCs w:val="24"/>
          <w:lang w:val="en-US"/>
        </w:rPr>
        <w:t>, not just rules.</w:t>
      </w:r>
    </w:p>
    <w:p xmlns:wp14="http://schemas.microsoft.com/office/word/2010/wordml" w:rsidP="4B1B53F1" wp14:paraId="1A1C784F" wp14:textId="17FA4942">
      <w:pPr>
        <w:spacing w:before="240" w:beforeAutospacing="off" w:after="240" w:afterAutospacing="off"/>
      </w:pPr>
    </w:p>
    <w:p xmlns:wp14="http://schemas.microsoft.com/office/word/2010/wordml" w:rsidP="62A16410" wp14:paraId="4B6A44D6" wp14:textId="22113E79">
      <w:pPr>
        <w:pStyle w:val="Heading3"/>
        <w:spacing w:before="281" w:beforeAutospacing="off" w:after="281" w:afterAutospacing="off"/>
      </w:pPr>
      <w:r w:rsidRPr="62A16410" w:rsidR="182E402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📝 Procurement Policy Starter Template</w:t>
      </w:r>
    </w:p>
    <w:p xmlns:wp14="http://schemas.microsoft.com/office/word/2010/wordml" w:rsidP="62A16410" wp14:paraId="5AB6EFCA" wp14:textId="2DE6B26F">
      <w:pPr>
        <w:pStyle w:val="Heading4"/>
        <w:spacing w:before="319" w:beforeAutospacing="off" w:after="319" w:afterAutospacing="off"/>
      </w:pPr>
      <w:r w:rsidRPr="62A16410" w:rsidR="182E402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Purpose</w:t>
      </w:r>
    </w:p>
    <w:p xmlns:wp14="http://schemas.microsoft.com/office/word/2010/wordml" w:rsidP="4B1B53F1" wp14:paraId="4273673C" wp14:textId="560D6E8B">
      <w:pPr>
        <w:spacing w:before="240" w:beforeAutospacing="off" w:after="240" w:afterAutospacing="off"/>
      </w:pPr>
      <w:r w:rsidRPr="62A16410" w:rsidR="182E4028">
        <w:rPr>
          <w:rFonts w:ascii="Aptos" w:hAnsi="Aptos" w:eastAsia="Aptos" w:cs="Aptos"/>
          <w:noProof w:val="0"/>
          <w:sz w:val="24"/>
          <w:szCs w:val="24"/>
          <w:lang w:val="en-US"/>
        </w:rPr>
        <w:t>To ensure that all purchases made by [School/Network Name] are responsible, cost-effective, and aligned with our educational goals.</w:t>
      </w:r>
    </w:p>
    <w:p xmlns:wp14="http://schemas.microsoft.com/office/word/2010/wordml" w:rsidP="62A16410" wp14:paraId="2C3B826B" wp14:textId="2CACBB2D">
      <w:pPr>
        <w:pStyle w:val="Heading4"/>
        <w:spacing w:before="319" w:beforeAutospacing="off" w:after="319" w:afterAutospacing="off"/>
      </w:pPr>
      <w:r w:rsidRPr="62A16410" w:rsidR="182E402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Who Can Purchase</w:t>
      </w:r>
    </w:p>
    <w:p xmlns:wp14="http://schemas.microsoft.com/office/word/2010/wordml" w:rsidP="4B1B53F1" wp14:paraId="2DA7EDD7" wp14:textId="78F211B9">
      <w:pPr>
        <w:spacing w:before="240" w:beforeAutospacing="off" w:after="240" w:afterAutospacing="off"/>
      </w:pPr>
      <w:r w:rsidRPr="62A16410" w:rsidR="182E402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Only approved staff members may </w:t>
      </w:r>
      <w:r w:rsidRPr="62A16410" w:rsidR="182E4028">
        <w:rPr>
          <w:rFonts w:ascii="Aptos" w:hAnsi="Aptos" w:eastAsia="Aptos" w:cs="Aptos"/>
          <w:noProof w:val="0"/>
          <w:sz w:val="24"/>
          <w:szCs w:val="24"/>
          <w:lang w:val="en-US"/>
        </w:rPr>
        <w:t>initiate</w:t>
      </w:r>
      <w:r w:rsidRPr="62A16410" w:rsidR="182E402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purchases. Others must </w:t>
      </w:r>
      <w:r w:rsidRPr="62A16410" w:rsidR="182E4028">
        <w:rPr>
          <w:rFonts w:ascii="Aptos" w:hAnsi="Aptos" w:eastAsia="Aptos" w:cs="Aptos"/>
          <w:noProof w:val="0"/>
          <w:sz w:val="24"/>
          <w:szCs w:val="24"/>
          <w:lang w:val="en-US"/>
        </w:rPr>
        <w:t>submit</w:t>
      </w:r>
      <w:r w:rsidRPr="62A16410" w:rsidR="182E402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request to their supervisor or school operations lead.</w:t>
      </w:r>
    </w:p>
    <w:p xmlns:wp14="http://schemas.microsoft.com/office/word/2010/wordml" w:rsidP="4B1B53F1" wp14:paraId="7F0531F9" wp14:textId="1F2BC232">
      <w:pPr>
        <w:spacing w:before="240" w:beforeAutospacing="off" w:after="240" w:afterAutospacing="off"/>
      </w:pPr>
    </w:p>
    <w:p xmlns:wp14="http://schemas.microsoft.com/office/word/2010/wordml" w:rsidP="4B1B53F1" wp14:paraId="70267ED4" wp14:textId="29EDA081">
      <w:pPr>
        <w:spacing w:before="240" w:beforeAutospacing="off" w:after="240" w:afterAutospacing="off"/>
      </w:pPr>
    </w:p>
    <w:p xmlns:wp14="http://schemas.microsoft.com/office/word/2010/wordml" w:rsidP="62A16410" wp14:paraId="2D651C26" wp14:textId="51CEE943">
      <w:pPr>
        <w:pStyle w:val="Heading4"/>
        <w:spacing w:before="319" w:beforeAutospacing="off" w:after="319" w:afterAutospacing="off"/>
      </w:pPr>
      <w:r w:rsidRPr="62A16410" w:rsidR="182E402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When to Get Approval</w:t>
      </w:r>
    </w:p>
    <w:tbl>
      <w:tblPr>
        <w:tblStyle w:val="TableNormal"/>
        <w:tblW w:w="0" w:type="auto"/>
        <w:tblBorders>
          <w:top w:val="single" w:color="BFBFBF" w:themeColor="background1" w:themeShade="BF" w:sz="12"/>
          <w:left w:val="single" w:color="BFBFBF" w:themeColor="background1" w:themeShade="BF" w:sz="12"/>
          <w:bottom w:val="single" w:color="BFBFBF" w:themeColor="background1" w:themeShade="BF" w:sz="12"/>
          <w:right w:val="single" w:color="BFBFBF" w:themeColor="background1" w:themeShade="BF" w:sz="12"/>
          <w:insideH w:val="single" w:color="BFBFBF" w:themeColor="background1" w:themeShade="BF" w:sz="12"/>
          <w:insideV w:val="single" w:color="BFBFBF" w:themeColor="background1" w:themeShade="BF" w:sz="12"/>
        </w:tblBorders>
        <w:tblLayout w:type="fixed"/>
        <w:tblLook w:val="06A0" w:firstRow="1" w:lastRow="0" w:firstColumn="1" w:lastColumn="0" w:noHBand="1" w:noVBand="1"/>
      </w:tblPr>
      <w:tblGrid>
        <w:gridCol w:w="2535"/>
        <w:gridCol w:w="4335"/>
      </w:tblGrid>
      <w:tr w:rsidR="62A16410" w:rsidTr="62A16410" w14:paraId="22CCABCD">
        <w:trPr>
          <w:trHeight w:val="300"/>
        </w:trPr>
        <w:tc>
          <w:tcPr>
            <w:tcW w:w="2535" w:type="dxa"/>
            <w:tcMar/>
            <w:vAlign w:val="center"/>
          </w:tcPr>
          <w:p w:rsidR="62A16410" w:rsidP="62A16410" w:rsidRDefault="62A16410" w14:paraId="2089167E" w14:textId="56D750B6">
            <w:pPr>
              <w:spacing w:before="0" w:beforeAutospacing="off" w:after="0" w:afterAutospacing="off"/>
              <w:jc w:val="center"/>
            </w:pPr>
            <w:r w:rsidRPr="62A16410" w:rsidR="62A16410">
              <w:rPr>
                <w:b w:val="1"/>
                <w:bCs w:val="1"/>
              </w:rPr>
              <w:t>Purchase Type</w:t>
            </w:r>
          </w:p>
        </w:tc>
        <w:tc>
          <w:tcPr>
            <w:tcW w:w="4335" w:type="dxa"/>
            <w:tcMar/>
            <w:vAlign w:val="center"/>
          </w:tcPr>
          <w:p w:rsidR="62A16410" w:rsidP="62A16410" w:rsidRDefault="62A16410" w14:paraId="12A9089D" w14:textId="6A8F6887">
            <w:pPr>
              <w:spacing w:before="0" w:beforeAutospacing="off" w:after="0" w:afterAutospacing="off"/>
              <w:jc w:val="center"/>
            </w:pPr>
            <w:r w:rsidRPr="62A16410" w:rsidR="62A16410">
              <w:rPr>
                <w:b w:val="1"/>
                <w:bCs w:val="1"/>
              </w:rPr>
              <w:t>Approval Needed</w:t>
            </w:r>
          </w:p>
        </w:tc>
      </w:tr>
      <w:tr w:rsidR="62A16410" w:rsidTr="62A16410" w14:paraId="3BADBB91">
        <w:trPr>
          <w:trHeight w:val="300"/>
        </w:trPr>
        <w:tc>
          <w:tcPr>
            <w:tcW w:w="2535" w:type="dxa"/>
            <w:tcMar/>
            <w:vAlign w:val="center"/>
          </w:tcPr>
          <w:p w:rsidR="62A16410" w:rsidP="62A16410" w:rsidRDefault="62A16410" w14:paraId="5B7D834C" w14:textId="0C9D9F21">
            <w:pPr>
              <w:spacing w:before="0" w:beforeAutospacing="off" w:after="0" w:afterAutospacing="off"/>
            </w:pPr>
            <w:r w:rsidR="62A16410">
              <w:rPr/>
              <w:t>Under $250</w:t>
            </w:r>
          </w:p>
        </w:tc>
        <w:tc>
          <w:tcPr>
            <w:tcW w:w="4335" w:type="dxa"/>
            <w:tcMar/>
            <w:vAlign w:val="center"/>
          </w:tcPr>
          <w:p w:rsidR="62A16410" w:rsidP="62A16410" w:rsidRDefault="62A16410" w14:paraId="59F97B0C" w14:textId="6677EB0A">
            <w:pPr>
              <w:spacing w:before="0" w:beforeAutospacing="off" w:after="0" w:afterAutospacing="off"/>
            </w:pPr>
            <w:r w:rsidR="62A16410">
              <w:rPr/>
              <w:t>Supervisor discretion</w:t>
            </w:r>
          </w:p>
        </w:tc>
      </w:tr>
      <w:tr w:rsidR="62A16410" w:rsidTr="62A16410" w14:paraId="5E612B8E">
        <w:trPr>
          <w:trHeight w:val="300"/>
        </w:trPr>
        <w:tc>
          <w:tcPr>
            <w:tcW w:w="2535" w:type="dxa"/>
            <w:tcMar/>
            <w:vAlign w:val="center"/>
          </w:tcPr>
          <w:p w:rsidR="62A16410" w:rsidP="62A16410" w:rsidRDefault="62A16410" w14:paraId="12E86740" w14:textId="6C7BA037">
            <w:pPr>
              <w:spacing w:before="0" w:beforeAutospacing="off" w:after="0" w:afterAutospacing="off"/>
            </w:pPr>
            <w:r w:rsidR="62A16410">
              <w:rPr/>
              <w:t>$250–$1,000</w:t>
            </w:r>
          </w:p>
        </w:tc>
        <w:tc>
          <w:tcPr>
            <w:tcW w:w="4335" w:type="dxa"/>
            <w:tcMar/>
            <w:vAlign w:val="center"/>
          </w:tcPr>
          <w:p w:rsidR="62A16410" w:rsidP="62A16410" w:rsidRDefault="62A16410" w14:paraId="39473D24" w14:textId="4DE88EC2">
            <w:pPr>
              <w:spacing w:before="0" w:beforeAutospacing="off" w:after="0" w:afterAutospacing="off"/>
            </w:pPr>
            <w:r w:rsidR="62A16410">
              <w:rPr/>
              <w:t>Supervisor + Operations</w:t>
            </w:r>
          </w:p>
        </w:tc>
      </w:tr>
      <w:tr w:rsidR="62A16410" w:rsidTr="62A16410" w14:paraId="1BB58BF8">
        <w:trPr>
          <w:trHeight w:val="300"/>
        </w:trPr>
        <w:tc>
          <w:tcPr>
            <w:tcW w:w="2535" w:type="dxa"/>
            <w:tcMar/>
            <w:vAlign w:val="center"/>
          </w:tcPr>
          <w:p w:rsidR="62A16410" w:rsidP="62A16410" w:rsidRDefault="62A16410" w14:paraId="44C77FFF" w14:textId="0000D87F">
            <w:pPr>
              <w:spacing w:before="0" w:beforeAutospacing="off" w:after="0" w:afterAutospacing="off"/>
            </w:pPr>
            <w:r w:rsidR="62A16410">
              <w:rPr/>
              <w:t>Over $1,000</w:t>
            </w:r>
          </w:p>
        </w:tc>
        <w:tc>
          <w:tcPr>
            <w:tcW w:w="4335" w:type="dxa"/>
            <w:tcMar/>
            <w:vAlign w:val="center"/>
          </w:tcPr>
          <w:p w:rsidR="62A16410" w:rsidP="62A16410" w:rsidRDefault="62A16410" w14:paraId="7E39DD1E" w14:textId="458D942B">
            <w:pPr>
              <w:spacing w:before="0" w:beforeAutospacing="off" w:after="0" w:afterAutospacing="off"/>
            </w:pPr>
            <w:r w:rsidR="62A16410">
              <w:rPr/>
              <w:t>Supervisor + Finance or Leadership</w:t>
            </w:r>
          </w:p>
        </w:tc>
      </w:tr>
    </w:tbl>
    <w:p xmlns:wp14="http://schemas.microsoft.com/office/word/2010/wordml" w:rsidP="4B1B53F1" wp14:paraId="2499400C" wp14:textId="0DE2B8AC">
      <w:pPr>
        <w:spacing w:before="240" w:beforeAutospacing="off" w:after="240" w:afterAutospacing="off"/>
      </w:pPr>
      <w:r w:rsidRPr="62A16410" w:rsidR="182E402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Adjust thresholds to fit your actual policies.</w:t>
      </w:r>
    </w:p>
    <w:p xmlns:wp14="http://schemas.microsoft.com/office/word/2010/wordml" w:rsidP="62A16410" wp14:paraId="51E1D40C" wp14:textId="38981713">
      <w:pPr>
        <w:pStyle w:val="Heading4"/>
        <w:spacing w:before="319" w:beforeAutospacing="off" w:after="319" w:afterAutospacing="off"/>
      </w:pPr>
      <w:r w:rsidRPr="62A16410" w:rsidR="182E402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Preferred Vendors</w:t>
      </w:r>
    </w:p>
    <w:p xmlns:wp14="http://schemas.microsoft.com/office/word/2010/wordml" w:rsidP="4B1B53F1" wp14:paraId="7A1B42A1" wp14:textId="62EFAF98">
      <w:pPr>
        <w:spacing w:before="240" w:beforeAutospacing="off" w:after="240" w:afterAutospacing="off"/>
      </w:pPr>
      <w:r w:rsidRPr="62A16410" w:rsidR="182E4028">
        <w:rPr>
          <w:rFonts w:ascii="Aptos" w:hAnsi="Aptos" w:eastAsia="Aptos" w:cs="Aptos"/>
          <w:noProof w:val="0"/>
          <w:sz w:val="24"/>
          <w:szCs w:val="24"/>
          <w:lang w:val="en-US"/>
        </w:rPr>
        <w:t>We encourage staff to use preferred or contracted vendors. These vendors are vetted for:</w:t>
      </w:r>
    </w:p>
    <w:p xmlns:wp14="http://schemas.microsoft.com/office/word/2010/wordml" w:rsidP="62A16410" wp14:paraId="657A3EB7" wp14:textId="547263A0">
      <w:pPr>
        <w:pStyle w:val="ListParagraph"/>
        <w:numPr>
          <w:ilvl w:val="0"/>
          <w:numId w:val="3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A16410" w:rsidR="182E4028">
        <w:rPr>
          <w:rFonts w:ascii="Aptos" w:hAnsi="Aptos" w:eastAsia="Aptos" w:cs="Aptos"/>
          <w:noProof w:val="0"/>
          <w:sz w:val="24"/>
          <w:szCs w:val="24"/>
          <w:lang w:val="en-US"/>
        </w:rPr>
        <w:t>Pricing</w:t>
      </w:r>
    </w:p>
    <w:p xmlns:wp14="http://schemas.microsoft.com/office/word/2010/wordml" w:rsidP="62A16410" wp14:paraId="76A02ACC" wp14:textId="6F06D8ED">
      <w:pPr>
        <w:pStyle w:val="ListParagraph"/>
        <w:numPr>
          <w:ilvl w:val="0"/>
          <w:numId w:val="3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A16410" w:rsidR="182E4028">
        <w:rPr>
          <w:rFonts w:ascii="Aptos" w:hAnsi="Aptos" w:eastAsia="Aptos" w:cs="Aptos"/>
          <w:noProof w:val="0"/>
          <w:sz w:val="24"/>
          <w:szCs w:val="24"/>
          <w:lang w:val="en-US"/>
        </w:rPr>
        <w:t>Reliability</w:t>
      </w:r>
    </w:p>
    <w:p xmlns:wp14="http://schemas.microsoft.com/office/word/2010/wordml" w:rsidP="62A16410" wp14:paraId="7580B41B" wp14:textId="173A2244">
      <w:pPr>
        <w:pStyle w:val="ListParagraph"/>
        <w:numPr>
          <w:ilvl w:val="0"/>
          <w:numId w:val="3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A16410" w:rsidR="182E4028">
        <w:rPr>
          <w:rFonts w:ascii="Aptos" w:hAnsi="Aptos" w:eastAsia="Aptos" w:cs="Aptos"/>
          <w:noProof w:val="0"/>
          <w:sz w:val="24"/>
          <w:szCs w:val="24"/>
          <w:lang w:val="en-US"/>
        </w:rPr>
        <w:t>Compliance</w:t>
      </w:r>
    </w:p>
    <w:p xmlns:wp14="http://schemas.microsoft.com/office/word/2010/wordml" w:rsidP="4B1B53F1" wp14:paraId="461D705C" wp14:textId="6791D911">
      <w:pPr>
        <w:spacing w:before="240" w:beforeAutospacing="off" w:after="240" w:afterAutospacing="off"/>
      </w:pPr>
      <w:r w:rsidRPr="62A16410" w:rsidR="182E4028">
        <w:rPr>
          <w:rFonts w:ascii="Aptos" w:hAnsi="Aptos" w:eastAsia="Aptos" w:cs="Aptos"/>
          <w:noProof w:val="0"/>
          <w:sz w:val="24"/>
          <w:szCs w:val="24"/>
          <w:lang w:val="en-US"/>
        </w:rPr>
        <w:t>If you need to purchase from a non-preferred vendor, please consult with the operations team.</w:t>
      </w:r>
    </w:p>
    <w:p xmlns:wp14="http://schemas.microsoft.com/office/word/2010/wordml" w:rsidP="62A16410" wp14:paraId="7C656FD8" wp14:textId="649E986E">
      <w:pPr>
        <w:pStyle w:val="Heading4"/>
        <w:spacing w:before="319" w:beforeAutospacing="off" w:after="319" w:afterAutospacing="off"/>
      </w:pPr>
      <w:r w:rsidRPr="62A16410" w:rsidR="182E402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Documentation Requirements</w:t>
      </w:r>
    </w:p>
    <w:p xmlns:wp14="http://schemas.microsoft.com/office/word/2010/wordml" w:rsidP="4B1B53F1" wp14:paraId="0CDD8795" wp14:textId="492E3090">
      <w:pPr>
        <w:spacing w:before="240" w:beforeAutospacing="off" w:after="240" w:afterAutospacing="off"/>
      </w:pPr>
      <w:r w:rsidRPr="62A16410" w:rsidR="182E4028">
        <w:rPr>
          <w:rFonts w:ascii="Aptos" w:hAnsi="Aptos" w:eastAsia="Aptos" w:cs="Aptos"/>
          <w:noProof w:val="0"/>
          <w:sz w:val="24"/>
          <w:szCs w:val="24"/>
          <w:lang w:val="en-US"/>
        </w:rPr>
        <w:t>All purchases must be documented with:</w:t>
      </w:r>
    </w:p>
    <w:p xmlns:wp14="http://schemas.microsoft.com/office/word/2010/wordml" w:rsidP="62A16410" wp14:paraId="19A0BB2A" wp14:textId="7EF73DBC">
      <w:pPr>
        <w:pStyle w:val="ListParagraph"/>
        <w:numPr>
          <w:ilvl w:val="0"/>
          <w:numId w:val="3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A16410" w:rsidR="182E4028">
        <w:rPr>
          <w:rFonts w:ascii="Aptos" w:hAnsi="Aptos" w:eastAsia="Aptos" w:cs="Aptos"/>
          <w:noProof w:val="0"/>
          <w:sz w:val="24"/>
          <w:szCs w:val="24"/>
          <w:lang w:val="en-US"/>
        </w:rPr>
        <w:t>Itemized receipt</w:t>
      </w:r>
    </w:p>
    <w:p xmlns:wp14="http://schemas.microsoft.com/office/word/2010/wordml" w:rsidP="62A16410" wp14:paraId="534C8937" wp14:textId="5EB676EB">
      <w:pPr>
        <w:pStyle w:val="ListParagraph"/>
        <w:numPr>
          <w:ilvl w:val="0"/>
          <w:numId w:val="3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A16410" w:rsidR="182E4028">
        <w:rPr>
          <w:rFonts w:ascii="Aptos" w:hAnsi="Aptos" w:eastAsia="Aptos" w:cs="Aptos"/>
          <w:noProof w:val="0"/>
          <w:sz w:val="24"/>
          <w:szCs w:val="24"/>
          <w:lang w:val="en-US"/>
        </w:rPr>
        <w:t>Funding source (if applicable)</w:t>
      </w:r>
    </w:p>
    <w:p xmlns:wp14="http://schemas.microsoft.com/office/word/2010/wordml" w:rsidP="62A16410" wp14:paraId="6366A7F2" wp14:textId="253FD4D5">
      <w:pPr>
        <w:pStyle w:val="ListParagraph"/>
        <w:numPr>
          <w:ilvl w:val="0"/>
          <w:numId w:val="3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A16410" w:rsidR="182E4028">
        <w:rPr>
          <w:rFonts w:ascii="Aptos" w:hAnsi="Aptos" w:eastAsia="Aptos" w:cs="Aptos"/>
          <w:noProof w:val="0"/>
          <w:sz w:val="24"/>
          <w:szCs w:val="24"/>
          <w:lang w:val="en-US"/>
        </w:rPr>
        <w:t>Brief description of the purpose</w:t>
      </w:r>
    </w:p>
    <w:p xmlns:wp14="http://schemas.microsoft.com/office/word/2010/wordml" w:rsidP="62A16410" wp14:paraId="4D3634B0" wp14:textId="6AF98ECE">
      <w:pPr>
        <w:pStyle w:val="Heading4"/>
        <w:spacing w:before="319" w:beforeAutospacing="off" w:after="319" w:afterAutospacing="off"/>
      </w:pPr>
      <w:r w:rsidRPr="62A16410" w:rsidR="182E402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Recurring Needs</w:t>
      </w:r>
    </w:p>
    <w:p xmlns:wp14="http://schemas.microsoft.com/office/word/2010/wordml" w:rsidP="4B1B53F1" wp14:paraId="58BA0668" wp14:textId="385568DC">
      <w:pPr>
        <w:spacing w:before="240" w:beforeAutospacing="off" w:after="240" w:afterAutospacing="off"/>
      </w:pPr>
      <w:r w:rsidRPr="62A16410" w:rsidR="182E4028">
        <w:rPr>
          <w:rFonts w:ascii="Aptos" w:hAnsi="Aptos" w:eastAsia="Aptos" w:cs="Aptos"/>
          <w:noProof w:val="0"/>
          <w:sz w:val="24"/>
          <w:szCs w:val="24"/>
          <w:lang w:val="en-US"/>
        </w:rPr>
        <w:t>Teams should plan ahead for routine purchases and submit requests on a monthly basis where possible.</w:t>
      </w:r>
    </w:p>
    <w:p xmlns:wp14="http://schemas.microsoft.com/office/word/2010/wordml" w:rsidP="62A16410" wp14:paraId="6A9F723D" wp14:textId="0AC19578">
      <w:pPr>
        <w:pStyle w:val="Heading4"/>
        <w:spacing w:before="319" w:beforeAutospacing="off" w:after="319" w:afterAutospacing="off"/>
      </w:pPr>
      <w:r w:rsidRPr="62A16410" w:rsidR="182E402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Support</w:t>
      </w:r>
    </w:p>
    <w:p xmlns:wp14="http://schemas.microsoft.com/office/word/2010/wordml" w:rsidP="4B1B53F1" wp14:paraId="61070304" wp14:textId="3D7E588E">
      <w:pPr>
        <w:spacing w:before="240" w:beforeAutospacing="off" w:after="240" w:afterAutospacing="off"/>
      </w:pPr>
      <w:r w:rsidRPr="62A16410" w:rsidR="182E4028">
        <w:rPr>
          <w:rFonts w:ascii="Aptos" w:hAnsi="Aptos" w:eastAsia="Aptos" w:cs="Aptos"/>
          <w:noProof w:val="0"/>
          <w:sz w:val="24"/>
          <w:szCs w:val="24"/>
          <w:lang w:val="en-US"/>
        </w:rPr>
        <w:t>If you're unsure about how to make a purchase or which vendors to use, contact [Your Procurement Contact] at [email].</w:t>
      </w:r>
    </w:p>
    <w:p xmlns:wp14="http://schemas.microsoft.com/office/word/2010/wordml" w:rsidP="4B1B53F1" wp14:paraId="01CBE5F9" wp14:textId="2ED1BD25">
      <w:pPr>
        <w:spacing w:before="240" w:beforeAutospacing="off" w:after="240" w:afterAutospacing="off"/>
      </w:pPr>
    </w:p>
    <w:p xmlns:wp14="http://schemas.microsoft.com/office/word/2010/wordml" w:rsidP="4B1B53F1" wp14:paraId="5120EF68" wp14:textId="71AF70E4">
      <w:pPr>
        <w:spacing w:before="240" w:beforeAutospacing="off" w:after="240" w:afterAutospacing="off"/>
      </w:pPr>
      <w:r w:rsidRPr="62A16410" w:rsidR="182E402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Tip:</w:t>
      </w:r>
      <w:r w:rsidRPr="62A16410" w:rsidR="182E402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Make this editable in Google Docs and encourage team leads to “localize” it by adding examples relevant to their school or department.</w:t>
      </w:r>
    </w:p>
    <w:p xmlns:wp14="http://schemas.microsoft.com/office/word/2010/wordml" w:rsidP="4B1B53F1" wp14:paraId="5C0D3EF9" wp14:textId="294A1521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4522d85bac534eed"/>
      <w:headerReference w:type="default" r:id="R70094bf4e52749a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Borders>
        <w:top w:val="none" w:color="D9D9D9" w:themeColor="background1" w:themeShade="D9" w:sz="12"/>
        <w:left w:val="none" w:color="D9D9D9" w:themeColor="background1" w:themeShade="D9" w:sz="12"/>
        <w:bottom w:val="none" w:color="D9D9D9" w:themeColor="background1" w:themeShade="D9" w:sz="12"/>
        <w:right w:val="none" w:color="D9D9D9" w:themeColor="background1" w:themeShade="D9" w:sz="12"/>
        <w:insideH w:val="none" w:color="D9D9D9" w:themeColor="background1" w:themeShade="D9" w:sz="12"/>
        <w:insideV w:val="none" w:color="D9D9D9" w:themeColor="background1" w:themeShade="D9" w:sz="12"/>
      </w:tblBorders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772B9E" w:rsidTr="7B598ED0" w14:paraId="11060A7D">
      <w:trPr>
        <w:trHeight w:val="300"/>
      </w:trPr>
      <w:tc>
        <w:tcPr>
          <w:tcW w:w="3120" w:type="dxa"/>
          <w:tcMar/>
        </w:tcPr>
        <w:p w:rsidR="47772B9E" w:rsidP="47772B9E" w:rsidRDefault="47772B9E" w14:paraId="6FA65B5C" w14:textId="2BB6B5A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7772B9E" w:rsidP="47772B9E" w:rsidRDefault="47772B9E" w14:paraId="7D5503DF" w14:textId="599D353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7772B9E" w:rsidP="7B598ED0" w:rsidRDefault="47772B9E" w14:paraId="7B0E9B44" w14:textId="077B1FF4">
          <w:pPr>
            <w:bidi w:val="0"/>
            <w:ind w:right="-115"/>
            <w:jc w:val="right"/>
          </w:pPr>
          <w:r w:rsidR="7B598ED0">
            <w:drawing>
              <wp:inline wp14:editId="5EA4E48F" wp14:anchorId="110B5C01">
                <wp:extent cx="647700" cy="258409"/>
                <wp:effectExtent l="0" t="0" r="0" b="0"/>
                <wp:docPr id="37492078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b1f8a5e078c472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258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7772B9E" w:rsidP="47772B9E" w:rsidRDefault="47772B9E" w14:paraId="29463406" w14:textId="6DC68917">
    <w:pPr>
      <w:pStyle w:val="Footer"/>
      <w:bidi w:val="0"/>
    </w:pPr>
  </w:p>
</w:ft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Borders>
        <w:top w:val="none" w:color="D9D9D9" w:themeColor="background1" w:themeShade="D9" w:sz="12"/>
        <w:left w:val="none" w:color="D9D9D9" w:themeColor="background1" w:themeShade="D9" w:sz="12"/>
        <w:bottom w:val="none" w:color="D9D9D9" w:themeColor="background1" w:themeShade="D9" w:sz="12"/>
        <w:right w:val="none" w:color="D9D9D9" w:themeColor="background1" w:themeShade="D9" w:sz="12"/>
        <w:insideH w:val="none" w:color="D9D9D9" w:themeColor="background1" w:themeShade="D9" w:sz="12"/>
        <w:insideV w:val="none" w:color="D9D9D9" w:themeColor="background1" w:themeShade="D9" w:sz="12"/>
      </w:tblBorders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598ED0" w:rsidTr="7B598ED0" w14:paraId="6E31A8DC">
      <w:trPr>
        <w:trHeight w:val="300"/>
      </w:trPr>
      <w:tc>
        <w:tcPr>
          <w:tcW w:w="3120" w:type="dxa"/>
          <w:tcMar/>
        </w:tcPr>
        <w:p w:rsidR="7B598ED0" w:rsidP="7B598ED0" w:rsidRDefault="7B598ED0" w14:paraId="2E7D1BAC" w14:textId="2DBCBB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B598ED0" w:rsidP="7B598ED0" w:rsidRDefault="7B598ED0" w14:paraId="0EF2A161" w14:textId="5504DE9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B598ED0" w:rsidP="7B598ED0" w:rsidRDefault="7B598ED0" w14:paraId="12A0F8DA" w14:textId="63D9DCB4">
          <w:pPr>
            <w:pStyle w:val="Header"/>
            <w:bidi w:val="0"/>
            <w:ind w:right="-115"/>
            <w:jc w:val="right"/>
          </w:pPr>
        </w:p>
      </w:tc>
    </w:tr>
  </w:tbl>
  <w:p w:rsidR="7B598ED0" w:rsidP="7B598ED0" w:rsidRDefault="7B598ED0" w14:paraId="6D68B629" w14:textId="4000DD6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1">
    <w:nsid w:val="3633a8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4d4ca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bc06d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712a2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1c80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c4435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3d1c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596c8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f0eb4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5b79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0499d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5796f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d1154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6f1ea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f0a15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df568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411df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4d459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04666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39bdb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38c6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da8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112f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b887d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e145a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4aa07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f4fbb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00e11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b4fcc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21834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8ce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98EBE9"/>
    <w:rsid w:val="013AC30A"/>
    <w:rsid w:val="03FE0F11"/>
    <w:rsid w:val="0446AE1E"/>
    <w:rsid w:val="067FE328"/>
    <w:rsid w:val="08F6AE88"/>
    <w:rsid w:val="0A056F1F"/>
    <w:rsid w:val="0D15C259"/>
    <w:rsid w:val="0DEFA032"/>
    <w:rsid w:val="0FA51B84"/>
    <w:rsid w:val="102B24CB"/>
    <w:rsid w:val="10F21298"/>
    <w:rsid w:val="11F605EA"/>
    <w:rsid w:val="129F1D0E"/>
    <w:rsid w:val="13F6961E"/>
    <w:rsid w:val="162D556B"/>
    <w:rsid w:val="162D556B"/>
    <w:rsid w:val="171A61E1"/>
    <w:rsid w:val="182E4028"/>
    <w:rsid w:val="184DF9F0"/>
    <w:rsid w:val="18C6D312"/>
    <w:rsid w:val="1A77C729"/>
    <w:rsid w:val="1ABAEE4A"/>
    <w:rsid w:val="1D880B14"/>
    <w:rsid w:val="2087C30B"/>
    <w:rsid w:val="23B08195"/>
    <w:rsid w:val="269C9714"/>
    <w:rsid w:val="277139CE"/>
    <w:rsid w:val="2C7832B8"/>
    <w:rsid w:val="301D5EE3"/>
    <w:rsid w:val="302DE811"/>
    <w:rsid w:val="3477EAA9"/>
    <w:rsid w:val="35ACB261"/>
    <w:rsid w:val="361357B5"/>
    <w:rsid w:val="37F05280"/>
    <w:rsid w:val="395A7299"/>
    <w:rsid w:val="39743C4D"/>
    <w:rsid w:val="41C05354"/>
    <w:rsid w:val="47772B9E"/>
    <w:rsid w:val="47901B15"/>
    <w:rsid w:val="480188B3"/>
    <w:rsid w:val="494C0F7C"/>
    <w:rsid w:val="49EEE53C"/>
    <w:rsid w:val="4A50A467"/>
    <w:rsid w:val="4B1B53F1"/>
    <w:rsid w:val="502A46FA"/>
    <w:rsid w:val="51EFBB5F"/>
    <w:rsid w:val="568D9FA0"/>
    <w:rsid w:val="5DB64BAE"/>
    <w:rsid w:val="5EAF4BA9"/>
    <w:rsid w:val="6124AE2D"/>
    <w:rsid w:val="6221DCA7"/>
    <w:rsid w:val="62A16410"/>
    <w:rsid w:val="63BB1769"/>
    <w:rsid w:val="63BB1769"/>
    <w:rsid w:val="657766AA"/>
    <w:rsid w:val="6598EBE9"/>
    <w:rsid w:val="69DA563F"/>
    <w:rsid w:val="69DA563F"/>
    <w:rsid w:val="70BEDEFD"/>
    <w:rsid w:val="71517AB0"/>
    <w:rsid w:val="72139C28"/>
    <w:rsid w:val="75E8B621"/>
    <w:rsid w:val="78716468"/>
    <w:rsid w:val="79211DF0"/>
    <w:rsid w:val="79211DF0"/>
    <w:rsid w:val="79DAADE5"/>
    <w:rsid w:val="7AA58218"/>
    <w:rsid w:val="7B27E264"/>
    <w:rsid w:val="7B3A28CD"/>
    <w:rsid w:val="7B43CB15"/>
    <w:rsid w:val="7B598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EBE9"/>
  <w15:chartTrackingRefBased/>
  <w15:docId w15:val="{8ABC0A47-C8F3-42E9-B94A-CB35C6C073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7772B9E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47772B9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7772B9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395A729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71107774c644dd0" /><Relationship Type="http://schemas.openxmlformats.org/officeDocument/2006/relationships/footer" Target="footer.xml" Id="R4522d85bac534eed" /><Relationship Type="http://schemas.openxmlformats.org/officeDocument/2006/relationships/numbering" Target="numbering.xml" Id="R6b1443f551a14121" /><Relationship Type="http://schemas.microsoft.com/office/2011/relationships/people" Target="people.xml" Id="Rf0d2fcf60e974eee" /><Relationship Type="http://schemas.microsoft.com/office/2011/relationships/commentsExtended" Target="commentsExtended.xml" Id="R01d2cbbd7cc04896" /><Relationship Type="http://schemas.microsoft.com/office/2016/09/relationships/commentsIds" Target="commentsIds.xml" Id="Rad1370712d844ba7" /><Relationship Type="http://schemas.openxmlformats.org/officeDocument/2006/relationships/header" Target="header2.xml" Id="R70094bf4e52749a0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eb1f8a5e078c472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2025-05-23T16:51:50.6696548Z</dcterms:created>
  <dcterms:modified xsi:type="dcterms:W3CDTF">2025-05-30T14:44:10.1191249Z</dcterms:modified>
  <dc:creator>Daniela Parra Milic</dc:creator>
  <lastModifiedBy>Daniela Parra Milic</lastModifiedBy>
</coreProperties>
</file>